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Szám: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C04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EGYÜTTMŰKÖDÉSI MEGÁLLAPODÁS</w:t>
      </w:r>
      <w:r w:rsidRPr="00E36DEA">
        <w:rPr>
          <w:rFonts w:ascii="Times New Roman" w:hAnsi="Times New Roman" w:cs="Times New Roman"/>
          <w:color w:val="auto"/>
          <w:sz w:val="20"/>
        </w:rPr>
        <w:br/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 KATASZTRÓFAVÉDELMI KÖZÖSSÉGI SZOLGÁLAT VÉGREHAJTÁSÁRA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amely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létrejött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egyrészről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a [HIVATÁSOS KATASZTRÓFAVÉDELMI SZERV]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(székhely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</w:t>
      </w:r>
      <w:proofErr w:type="gramEnd"/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adószám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………………………………………………………………………………………………………..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képviseli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………………………………………………………………………………………………………..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)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– a továbbiakban: katasztrófavédelmi igazgatóság/kirendeltség –,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másrészről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a [SZERVEZET]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(székhely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</w:t>
      </w:r>
      <w:proofErr w:type="gramEnd"/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adószám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………………………………………………………………………………………………………..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616F6" w:rsidRPr="00E36DEA" w:rsidRDefault="00B616F6" w:rsidP="00B616F6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képviseli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………………………………………………………………………………………………………..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)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– a továbbiakban: közreműködő szervezet – között (a továbbiakban együtt: Felek), az alábbi feltételekkel: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1.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megállapodnak abban, hogy a nemzeti köznevelésről szóló 2011. évi CXC. törvény 6. § (4) bekezdésében előírt közösségi szolgálatnak a nevelési-oktatási intézmények működéséről és a köznevelési intézmények névhasználatáról szóló 20/2012. (VIII. 31.) EMMI rendelet 133. § (2) bekezdés f) pontjában / a szakképzésről szóló törvény végrehajtásáról szóló 12/2020. (II. 7.) Korm. rendelet 107. § (3) bekezdés f) pontjában meghatározott katasztrófavédelmi területen folytatható tevékenység keretében történő teljesítése érdekében együttműködnek.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2.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katasztrófavédelmi közösségi szolgálat sikeres lebonyolítása során a Felek a közösségi szolgálat teljesítésének katasztrófavédelmi megszervezéséről szóló 5/2025. (VI. 30.) BM OKF utasítás (a továbbiakban: utasítás) alapján az alábbiak teljesítésére vállalnak kötelezettséget.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2.1. A közreműködő szervezet: 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lehetőséget biztosít az általa szervezett eseményeken (gyakorlatok, képzések, külső foglalkozások) történő részvételre, amiről  az igazgatóságot/kirendeltséget előzetesen − lehetőség szerint …… nappal korábban − </w:t>
      </w:r>
      <w:r w:rsidRPr="00E36DEA">
        <w:rPr>
          <w:rFonts w:ascii="Times New Roman" w:hAnsi="Times New Roman" w:cs="Times New Roman"/>
          <w:color w:val="auto"/>
          <w:sz w:val="20"/>
        </w:rPr>
        <w:br/>
        <w:t xml:space="preserve">tájékoztatja; 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b)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kapcsolattartót jelöl ki az igazgatóság/kirendeltség által kijelölt koordináló személlyel történő együttműködés érdekében; 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c)</w:t>
      </w:r>
      <w:r w:rsidRPr="00E36DEA">
        <w:rPr>
          <w:rFonts w:ascii="Times New Roman" w:hAnsi="Times New Roman" w:cs="Times New Roman"/>
          <w:color w:val="auto"/>
          <w:sz w:val="20"/>
        </w:rPr>
        <w:tab/>
        <w:t>részt vesz az utasítás 2. melléklete szerinti általános levezetési terv elkészítésében az igazgatóság/kirendeltség felkérése esetén;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d)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igény szerint – a rendelkezésre álló erők, eszközök figyelembevételével – segítséget nyújt a közösségi szolgálat teljesítésének szervezésében;   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e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>a jelen  együttműködés keretében a közösségi szolgálat végrehajtásában az alábbi tevékenységi körökben közreműködik: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…………………………………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…………………………………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…………………………………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2.2. A katasztrófavédelmi igazgatóság/kirendeltség: 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>koordinálja a közreműködő szervezetet a KKSZ sikeres lebonyolítása érdekében;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b)</w:t>
      </w:r>
      <w:r w:rsidRPr="00E36DEA">
        <w:rPr>
          <w:rFonts w:ascii="Times New Roman" w:hAnsi="Times New Roman" w:cs="Times New Roman"/>
          <w:color w:val="auto"/>
          <w:sz w:val="20"/>
        </w:rPr>
        <w:tab/>
        <w:t>kapcsolatot tart az oktatási intézménnyel;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c)</w:t>
      </w:r>
      <w:r w:rsidRPr="00E36DEA">
        <w:rPr>
          <w:rFonts w:ascii="Times New Roman" w:hAnsi="Times New Roman" w:cs="Times New Roman"/>
          <w:color w:val="auto"/>
          <w:sz w:val="20"/>
        </w:rPr>
        <w:tab/>
        <w:t>figyelemmel kíséri az időbeosztások és határidők betartását;</w:t>
      </w:r>
    </w:p>
    <w:p w:rsidR="00B616F6" w:rsidRPr="00E36DEA" w:rsidRDefault="00B616F6" w:rsidP="00B616F6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d)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felmerülő problémákban nyújt segítséget.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3.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Jelen együttműködési megállapodásban vállalt feladatok teljesítése során a Felek viselik a saját oldalukon esetlegesen felmerülő költségeket.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4.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Jelen együttműködési megállapodás mindkét fél általi aláírást követően lép hatályba, és határozatlan időre szól. Az együttműködési megállapodás módosítására csak a Felek közös megállapodása alapján, írásban kerülhet sor.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5.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Jelen együttműködési megállapodás felmondására 30 napos felmondási idővel, a másik félhez intézett írásbeli nyilatkozattal van lehetőség, azonban a Feleknek tekintettel kell lenniük a már elvállalt feladatok teljesítésére.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6.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Azonnali hatályú felmondásnak van helye, ha a Felek jelen megállapodásban vállalt kötelezettségeiket súlyosan megszegik.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lastRenderedPageBreak/>
        <w:tab/>
        <w:t>7.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Jelen megállapodásban nem szabályozott kérdésekben a Polgári Törvénykönyvről szóló 2013. évi V. 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törvény vonatkozó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rendelkezéseit kell alkalmazni.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A Felek az együttműködési megállapodásban foglaltakat, annak elolvasását és értelmezését 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követően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mint akaratukkal mindenben megegyezőt, jóváhagyólag írták alá.  </w:t>
      </w: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616F6" w:rsidRPr="00E36DEA" w:rsidRDefault="00B616F6" w:rsidP="00B616F6">
      <w:pPr>
        <w:pStyle w:val="T9balTablaza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[HELY], 20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…………………</w:t>
      </w:r>
      <w:proofErr w:type="gramEnd"/>
    </w:p>
    <w:p w:rsidR="00B616F6" w:rsidRPr="00E36DEA" w:rsidRDefault="00B616F6" w:rsidP="00B616F6">
      <w:pPr>
        <w:pStyle w:val="T9balTablazat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147"/>
      </w:tblGrid>
      <w:tr w:rsidR="00B616F6" w:rsidRPr="00E36DEA" w:rsidTr="00500CA4">
        <w:trPr>
          <w:trHeight w:val="60"/>
        </w:trPr>
        <w:tc>
          <w:tcPr>
            <w:tcW w:w="514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616F6" w:rsidRPr="00E36DEA" w:rsidRDefault="00B616F6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[FOGADÓ INTÉZMÉNY]</w:t>
            </w:r>
          </w:p>
        </w:tc>
        <w:tc>
          <w:tcPr>
            <w:tcW w:w="514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616F6" w:rsidRPr="00E36DEA" w:rsidRDefault="00B616F6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 xml:space="preserve">[KATASZTRÓFAVÉDELMI </w:t>
            </w: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IGAZGATÓSÁG/KIRENDELTSÉG] </w:t>
            </w:r>
          </w:p>
          <w:p w:rsidR="00B616F6" w:rsidRPr="00E36DEA" w:rsidRDefault="00B616F6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616F6" w:rsidRPr="00E36DEA" w:rsidTr="00500CA4">
        <w:trPr>
          <w:trHeight w:val="60"/>
        </w:trPr>
        <w:tc>
          <w:tcPr>
            <w:tcW w:w="514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616F6" w:rsidRPr="00E36DEA" w:rsidRDefault="00B616F6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[KÉPVISELŐ]</w:t>
            </w:r>
          </w:p>
        </w:tc>
        <w:tc>
          <w:tcPr>
            <w:tcW w:w="514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616F6" w:rsidRPr="00E36DEA" w:rsidRDefault="00B616F6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 xml:space="preserve">[KÉPVISELŐ] </w:t>
            </w:r>
          </w:p>
        </w:tc>
      </w:tr>
    </w:tbl>
    <w:p w:rsidR="009531AE" w:rsidRDefault="009531AE">
      <w:bookmarkStart w:id="0" w:name="_GoBack"/>
      <w:bookmarkEnd w:id="0"/>
    </w:p>
    <w:sectPr w:rsidR="009531AE" w:rsidSect="00B616F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6"/>
    <w:rsid w:val="001B2DC2"/>
    <w:rsid w:val="002F0192"/>
    <w:rsid w:val="009531AE"/>
    <w:rsid w:val="00A17F27"/>
    <w:rsid w:val="00B616F6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6F6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Bekezdes">
    <w:name w:val="Bekezdes"/>
    <w:basedOn w:val="Norml"/>
    <w:uiPriority w:val="99"/>
    <w:rsid w:val="00B616F6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Pont">
    <w:name w:val="Pont"/>
    <w:basedOn w:val="Norml"/>
    <w:uiPriority w:val="99"/>
    <w:rsid w:val="00B616F6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</w:rPr>
  </w:style>
  <w:style w:type="paragraph" w:customStyle="1" w:styleId="L">
    <w:name w:val="L"/>
    <w:basedOn w:val="Norml"/>
    <w:uiPriority w:val="99"/>
    <w:rsid w:val="00B616F6"/>
    <w:pPr>
      <w:tabs>
        <w:tab w:val="right" w:leader="dot" w:pos="9638"/>
      </w:tabs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T9balTablazat">
    <w:name w:val="T9 bal (Tablazat)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6F6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Bekezdes">
    <w:name w:val="Bekezdes"/>
    <w:basedOn w:val="Norml"/>
    <w:uiPriority w:val="99"/>
    <w:rsid w:val="00B616F6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Pont">
    <w:name w:val="Pont"/>
    <w:basedOn w:val="Norml"/>
    <w:uiPriority w:val="99"/>
    <w:rsid w:val="00B616F6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</w:rPr>
  </w:style>
  <w:style w:type="paragraph" w:customStyle="1" w:styleId="L">
    <w:name w:val="L"/>
    <w:basedOn w:val="Norml"/>
    <w:uiPriority w:val="99"/>
    <w:rsid w:val="00B616F6"/>
    <w:pPr>
      <w:tabs>
        <w:tab w:val="right" w:leader="dot" w:pos="9638"/>
      </w:tabs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T9balTablazat">
    <w:name w:val="T9 bal (Tablazat)"/>
    <w:basedOn w:val="Norml"/>
    <w:uiPriority w:val="99"/>
    <w:rsid w:val="00B616F6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3336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2025-07-01T08:21:00Z</dcterms:created>
  <dcterms:modified xsi:type="dcterms:W3CDTF">2025-07-01T08:22:00Z</dcterms:modified>
</cp:coreProperties>
</file>