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8999" w14:textId="77777777" w:rsidR="00DF1E83" w:rsidRDefault="00DF1E83">
      <w:pPr>
        <w:widowControl w:val="0"/>
        <w:spacing w:line="260" w:lineRule="atLeast"/>
        <w:ind w:left="284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A kárenyhítő juttatás meghatározásának számítási módszere</w:t>
      </w:r>
    </w:p>
    <w:p w14:paraId="41F1A4EC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6E50D2C4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területi adatokat (ha), a termésmennyiség-adatokat (t), a hozamadatokat (t/ha) és az áradatokat (Ft) mértékegységben, a területi adatokat négy, a többi adatot két tizedesjegy pontossággal kell kitölteni, és a számított értékeket is két tizedesjegy pontossággal kell kerekíteni és figyelembe venni.</w:t>
      </w:r>
    </w:p>
    <w:p w14:paraId="2DB28BA9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6. § (5) bekezdése alapján korábban megadott adatokat az elektronikus felület automatikusan feltölti. A mezőgazdasági termelőnek csak a hiányzó adatokat kell megadnia.</w:t>
      </w:r>
    </w:p>
    <w:p w14:paraId="35A49FF2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kárenyhítő juttatás iránti kérelemben az adott kárenyhítési évben termesztett azon növénykultúrák adatait kell feltüntetni, amelyek vonatkozásában a mezőgazdasági termelő az agrárkár-megállapító szerv által igazolt kárbejelentéssel rendelkezik.</w:t>
      </w:r>
    </w:p>
    <w:p w14:paraId="0798E0AF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0EF03DEB" w14:textId="77777777" w:rsidR="00DF1E83" w:rsidRDefault="00DF1E83">
      <w:pPr>
        <w:widowControl w:val="0"/>
        <w:spacing w:line="260" w:lineRule="atLeast"/>
        <w:ind w:left="284" w:hanging="284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>A referencia-időszak három évének meghatározása</w:t>
      </w:r>
    </w:p>
    <w:p w14:paraId="31841785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referencia-időszak három éve: a tárgyévet megelőző ötéves időszakból a legmagasabb és a legalacsonyabb hozammal rendelkező kettő év elhagyásával képzett három év.</w:t>
      </w:r>
    </w:p>
    <w:p w14:paraId="3387172B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Amennyiben a legmagasabb vagy a legalacsonyabb hozam két vagy több évben előfordul, úgy a mezőgazdasági termelőnek nyilatkoznia kell arról, hogy a referencia-időszak azonos hozamú éveiből melyiket tekinti a legalacsonyabb vagy a legmagasabb hozamú évnek.</w:t>
      </w:r>
    </w:p>
    <w:p w14:paraId="60909BE5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25"/>
        <w:gridCol w:w="6237"/>
      </w:tblGrid>
      <w:tr w:rsidR="00DF1E83" w14:paraId="25467F51" w14:textId="77777777">
        <w:trPr>
          <w:cantSplit/>
          <w:trHeight w:val="60"/>
        </w:trPr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980C7" w14:textId="77777777" w:rsidR="00DF1E83" w:rsidRDefault="00DF1E83">
            <w:pPr>
              <w:widowControl w:val="0"/>
              <w:spacing w:line="260" w:lineRule="atLeast"/>
              <w:ind w:left="284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növénykultúra hozama adott évben (t/ha) =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E0AF1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adott évben megtermelt termésmennyisége (t)</w:t>
            </w:r>
          </w:p>
        </w:tc>
      </w:tr>
      <w:tr w:rsidR="00DF1E83" w14:paraId="5A1353FD" w14:textId="77777777">
        <w:trPr>
          <w:cantSplit/>
          <w:trHeight w:val="60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F1002" w14:textId="77777777" w:rsidR="00DF1E83" w:rsidRDefault="00DF1E83">
            <w:pPr>
              <w:widowControl w:val="0"/>
              <w:jc w:val="left"/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5DE71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adott évi területe (ha)</w:t>
            </w:r>
          </w:p>
        </w:tc>
      </w:tr>
    </w:tbl>
    <w:p w14:paraId="328A00EE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p w14:paraId="73527323" w14:textId="2FF73355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Azokban az években, amelyekben a termelő nem termesztette az adott növénykultúrát, a növénykultúra adott évi hozamánál</w:t>
      </w:r>
      <w:r w:rsidR="00234469">
        <w:rPr>
          <w:color w:val="000000"/>
        </w:rPr>
        <w:t xml:space="preserve"> </w:t>
      </w:r>
      <w:r w:rsidR="00C83451">
        <w:t>a természetes személy – ideértve az egyéni vállalkozókat is – esetében a lakóhelye, jogi személy vagy egyéb szervezet</w:t>
      </w:r>
      <w:r w:rsidR="002C6B45">
        <w:t xml:space="preserve"> </w:t>
      </w:r>
      <w:r w:rsidR="00C83451">
        <w:t>esetében a székhelye szerinti vármegye</w:t>
      </w:r>
      <w:r>
        <w:rPr>
          <w:color w:val="000000"/>
        </w:rPr>
        <w:t xml:space="preserve"> vonatkozásában képzett </w:t>
      </w:r>
      <w:r w:rsidR="00EC331D">
        <w:rPr>
          <w:color w:val="000000"/>
        </w:rPr>
        <w:t>vár</w:t>
      </w:r>
      <w:r>
        <w:rPr>
          <w:color w:val="000000"/>
        </w:rPr>
        <w:t>megyei, ennek hiányában országos, az Mkk. tv. 2. § 2a. pontja szerinti átlaghozamot kell feltüntetni.</w:t>
      </w:r>
    </w:p>
    <w:p w14:paraId="3D180D43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5EC18D71" w14:textId="77777777" w:rsidR="00DF1E83" w:rsidRDefault="00DF1E83">
      <w:pPr>
        <w:widowControl w:val="0"/>
        <w:spacing w:line="260" w:lineRule="atLeast"/>
        <w:ind w:left="284" w:hanging="284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>A referenciahozam kiszámítása</w:t>
      </w:r>
    </w:p>
    <w:p w14:paraId="425C1A8B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referenciahozam: a referencia-időszak 1. pont szerint meghatározott három évére számított hozamok számtani átlaga.</w:t>
      </w:r>
    </w:p>
    <w:p w14:paraId="62730EF3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0"/>
        <w:gridCol w:w="5578"/>
      </w:tblGrid>
      <w:tr w:rsidR="00DF1E83" w14:paraId="65695E50" w14:textId="77777777">
        <w:trPr>
          <w:cantSplit/>
          <w:trHeight w:val="60"/>
        </w:trPr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172EA" w14:textId="77777777" w:rsidR="00DF1E83" w:rsidRDefault="00DF1E83">
            <w:pPr>
              <w:widowControl w:val="0"/>
              <w:spacing w:line="260" w:lineRule="atLeast"/>
              <w:ind w:left="284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referenciahozam (t/ha) = 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277C3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hozam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 xml:space="preserve"> (t/ha) + hozam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(t/ha) + hozam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 xml:space="preserve"> (t/ha)</w:t>
            </w:r>
          </w:p>
        </w:tc>
      </w:tr>
      <w:tr w:rsidR="00DF1E83" w14:paraId="0EC9A6E8" w14:textId="77777777">
        <w:trPr>
          <w:cantSplit/>
          <w:trHeight w:val="60"/>
        </w:trPr>
        <w:tc>
          <w:tcPr>
            <w:tcW w:w="27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40140" w14:textId="77777777" w:rsidR="00DF1E83" w:rsidRDefault="00DF1E83">
            <w:pPr>
              <w:widowControl w:val="0"/>
              <w:jc w:val="left"/>
            </w:pP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0B417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6914CFDF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p w14:paraId="5E7783B0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ahol</w:t>
      </w:r>
    </w:p>
    <w:p w14:paraId="2A03E36F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hozam</w:t>
      </w:r>
      <w:r>
        <w:rPr>
          <w:color w:val="000000"/>
          <w:vertAlign w:val="subscript"/>
        </w:rPr>
        <w:t>n</w:t>
      </w:r>
      <w:r>
        <w:rPr>
          <w:color w:val="000000"/>
        </w:rPr>
        <w:t xml:space="preserve"> = hozam a referencia-időszak n. évében (t/ha)</w:t>
      </w:r>
    </w:p>
    <w:p w14:paraId="7238F3C3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n = 1, 2, 3.</w:t>
      </w:r>
    </w:p>
    <w:p w14:paraId="0DEC62E6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referenciahozamot termesztett növénykultúránként külön-külön kell megállapítani.</w:t>
      </w:r>
    </w:p>
    <w:p w14:paraId="409ACA20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0D490CCA" w14:textId="77777777" w:rsidR="00DF1E83" w:rsidRDefault="00DF1E83">
      <w:pPr>
        <w:widowControl w:val="0"/>
        <w:spacing w:line="260" w:lineRule="atLeast"/>
        <w:ind w:left="284" w:hanging="284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A referencia-átlagár kiszámítása</w:t>
      </w:r>
    </w:p>
    <w:p w14:paraId="467C48B8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Referencia-átlagár: A referencia-időszak 1. pont szerint meghatározott három évében meghirdetett referenciaárak számtani átlaga.</w:t>
      </w:r>
    </w:p>
    <w:p w14:paraId="28FEA28C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40"/>
        <w:gridCol w:w="6205"/>
      </w:tblGrid>
      <w:tr w:rsidR="00DF1E83" w14:paraId="29B1D088" w14:textId="77777777">
        <w:trPr>
          <w:cantSplit/>
          <w:trHeight w:val="60"/>
        </w:trPr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9752" w14:textId="77777777" w:rsidR="00DF1E83" w:rsidRDefault="00DF1E83">
            <w:pPr>
              <w:widowControl w:val="0"/>
              <w:spacing w:line="260" w:lineRule="atLeast"/>
              <w:ind w:left="284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referencia-átlagár (Ft/t) = 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0030E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referenciaár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 xml:space="preserve"> (Ft/t) + referenciaár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(Ft/t) + referenciaár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 xml:space="preserve"> (Ft/t)</w:t>
            </w:r>
          </w:p>
        </w:tc>
      </w:tr>
      <w:tr w:rsidR="00DF1E83" w14:paraId="2A6799E9" w14:textId="77777777">
        <w:trPr>
          <w:cantSplit/>
          <w:trHeight w:val="60"/>
        </w:trPr>
        <w:tc>
          <w:tcPr>
            <w:tcW w:w="26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9BDD6" w14:textId="77777777" w:rsidR="00DF1E83" w:rsidRDefault="00DF1E83">
            <w:pPr>
              <w:widowControl w:val="0"/>
              <w:jc w:val="left"/>
            </w:pP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478B6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63885789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p w14:paraId="0092FF16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ahol</w:t>
      </w:r>
    </w:p>
    <w:p w14:paraId="22509A14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referenciaár</w:t>
      </w:r>
      <w:r>
        <w:rPr>
          <w:color w:val="000000"/>
          <w:vertAlign w:val="subscript"/>
        </w:rPr>
        <w:t>n</w:t>
      </w:r>
      <w:r>
        <w:rPr>
          <w:color w:val="000000"/>
        </w:rPr>
        <w:t xml:space="preserve"> = meghirdetett referenciaár a referencia-időszak n. évében (Ft/t);</w:t>
      </w:r>
    </w:p>
    <w:p w14:paraId="0933B5C1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n = 1, 2, 3.</w:t>
      </w:r>
    </w:p>
    <w:p w14:paraId="1FD06CD8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Azon növénykultúrák esetében, amelyeknél ársáv közzétételére is sor kerül, a mezőgazdasági termelő a közzétett referenciaár helyett az adott kárenyhítési év értékesítéseinek számlával igazolt áradatait jogosult felhasználni, amennyiben ezen áradat a közzétett ársávba esik.</w:t>
      </w:r>
    </w:p>
    <w:p w14:paraId="19EC4D63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 referencia-átlagárat termesztett növénykultúránként külön-külön kell megállapítani.</w:t>
      </w:r>
    </w:p>
    <w:p w14:paraId="19617F8F" w14:textId="77777777" w:rsidR="00DF1E83" w:rsidRDefault="00DF1E83">
      <w:pPr>
        <w:widowControl w:val="0"/>
        <w:spacing w:line="260" w:lineRule="atLeast"/>
        <w:ind w:left="964"/>
        <w:rPr>
          <w:color w:val="000000"/>
        </w:rPr>
      </w:pPr>
    </w:p>
    <w:p w14:paraId="4C674FB4" w14:textId="77777777" w:rsidR="00DF1E83" w:rsidRDefault="00DF1E83">
      <w:pPr>
        <w:widowControl w:val="0"/>
        <w:spacing w:line="260" w:lineRule="atLeast"/>
        <w:ind w:left="284" w:hanging="284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ab/>
        <w:t>A kárenyhítő juttatás összegének meghatározása a károsodott növénykultúra vonatkozásában</w:t>
      </w:r>
    </w:p>
    <w:p w14:paraId="326977CF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3" w:type="dxa"/>
          <w:right w:w="53" w:type="dxa"/>
        </w:tblCellMar>
        <w:tblLook w:val="0000" w:firstRow="0" w:lastRow="0" w:firstColumn="0" w:lastColumn="0" w:noHBand="0" w:noVBand="0"/>
      </w:tblPr>
      <w:tblGrid>
        <w:gridCol w:w="2038"/>
        <w:gridCol w:w="567"/>
        <w:gridCol w:w="1984"/>
        <w:gridCol w:w="851"/>
        <w:gridCol w:w="2126"/>
        <w:gridCol w:w="851"/>
        <w:gridCol w:w="1701"/>
      </w:tblGrid>
      <w:tr w:rsidR="00DF1E83" w14:paraId="0EDA01EA" w14:textId="77777777">
        <w:trPr>
          <w:trHeight w:val="60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6000B" w14:textId="77777777" w:rsidR="00DF1E83" w:rsidRDefault="00DF1E83">
            <w:pPr>
              <w:widowControl w:val="0"/>
              <w:spacing w:line="260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tárgyévi hozamértéke (Ft)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C502F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D8AB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tárgyévi vetésterülete (ha)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0D76F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 w:rsidRPr="009A73B8">
              <w:rPr>
                <w:color w:val="000000"/>
              </w:rPr>
              <w:t>×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5A9D2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növénykultúra tárgyévi hozama </w:t>
            </w:r>
            <w:r>
              <w:rPr>
                <w:color w:val="000000"/>
              </w:rPr>
              <w:br/>
              <w:t>(t/ha)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0B7BB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 w:rsidRPr="009A73B8">
              <w:rPr>
                <w:color w:val="000000"/>
              </w:rPr>
              <w:t>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53DA1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tárgyévi referenciaára (Ft/t)</w:t>
            </w:r>
          </w:p>
        </w:tc>
      </w:tr>
    </w:tbl>
    <w:p w14:paraId="5C8818DE" w14:textId="77777777" w:rsidR="00DF1E83" w:rsidRDefault="00DF1E83">
      <w:pPr>
        <w:widowControl w:val="0"/>
        <w:spacing w:line="260" w:lineRule="atLeast"/>
        <w:ind w:left="964"/>
        <w:rPr>
          <w:color w:val="000000"/>
        </w:rPr>
      </w:pPr>
    </w:p>
    <w:p w14:paraId="6C2ED297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5B51D1CE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ahol azon növénykultúrák esetében, amelyeknél a tárgyévben ársáv közzétételére is sor kerül, a mezőgazdasági termelő a közzétett tárgyévi referenciaár helyett a tárgyév értékesítéseinek számlával igazolt áradatait jogosult felhasználni, amennyiben ezen áradat a közzétett ársávba esik.</w:t>
      </w:r>
    </w:p>
    <w:p w14:paraId="6CEABBDA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9"/>
        <w:gridCol w:w="653"/>
        <w:gridCol w:w="2126"/>
        <w:gridCol w:w="851"/>
        <w:gridCol w:w="2126"/>
        <w:gridCol w:w="850"/>
        <w:gridCol w:w="1757"/>
      </w:tblGrid>
      <w:tr w:rsidR="00DF1E83" w14:paraId="2082B8B8" w14:textId="77777777">
        <w:trPr>
          <w:trHeight w:val="60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893E" w14:textId="77777777" w:rsidR="00DF1E83" w:rsidRDefault="00DF1E83">
            <w:pPr>
              <w:widowControl w:val="0"/>
              <w:spacing w:line="260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referencia hozamértéke (Ft)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ECA7F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B1BBD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tárgyévi vetésterülete (ha)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404F1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 w:rsidRPr="009A73B8">
              <w:rPr>
                <w:color w:val="000000"/>
              </w:rPr>
              <w:t>×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E5EE0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referenciahozama</w:t>
            </w:r>
          </w:p>
          <w:p w14:paraId="417AA299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(t/ha)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C9EA7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 w:rsidRPr="009A73B8">
              <w:rPr>
                <w:color w:val="000000"/>
              </w:rPr>
              <w:t>×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F22B2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referencia-átlagára (Ft/t)</w:t>
            </w:r>
          </w:p>
        </w:tc>
      </w:tr>
    </w:tbl>
    <w:p w14:paraId="51F52B35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0"/>
        <w:gridCol w:w="708"/>
        <w:gridCol w:w="3261"/>
        <w:gridCol w:w="850"/>
        <w:gridCol w:w="2693"/>
      </w:tblGrid>
      <w:tr w:rsidR="00DF1E83" w14:paraId="2500BB6D" w14:textId="77777777">
        <w:trPr>
          <w:trHeight w:val="6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76B38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</w:p>
          <w:p w14:paraId="77290A73" w14:textId="77777777" w:rsidR="00DF1E83" w:rsidRDefault="00DF1E83">
            <w:pPr>
              <w:widowControl w:val="0"/>
              <w:spacing w:line="260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hozamérték-</w:t>
            </w:r>
            <w:r>
              <w:rPr>
                <w:color w:val="000000"/>
              </w:rPr>
              <w:br/>
              <w:t>csökkenésének összege (Ft)</w:t>
            </w:r>
          </w:p>
          <w:p w14:paraId="7C82C613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5C11C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E32E7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referencia hozamértéke (Ft)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398B1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590CC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tárgyévi hozamértéke (Ft)</w:t>
            </w:r>
          </w:p>
        </w:tc>
      </w:tr>
    </w:tbl>
    <w:p w14:paraId="28230BDB" w14:textId="77777777" w:rsidR="00DF1E83" w:rsidRDefault="00DF1E83">
      <w:pPr>
        <w:widowControl w:val="0"/>
        <w:spacing w:line="130" w:lineRule="atLeast"/>
        <w:jc w:val="left"/>
        <w:rPr>
          <w:color w:val="00FF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0"/>
        <w:gridCol w:w="992"/>
        <w:gridCol w:w="5670"/>
        <w:gridCol w:w="850"/>
      </w:tblGrid>
      <w:tr w:rsidR="00DF1E83" w14:paraId="7411DAE0" w14:textId="77777777">
        <w:trPr>
          <w:cantSplit/>
          <w:trHeight w:val="60"/>
        </w:trPr>
        <w:tc>
          <w:tcPr>
            <w:tcW w:w="27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AA06E" w14:textId="77777777" w:rsidR="00DF1E83" w:rsidRDefault="00DF1E83">
            <w:pPr>
              <w:widowControl w:val="0"/>
              <w:spacing w:line="260" w:lineRule="atLeast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hozamérték-</w:t>
            </w:r>
            <w:r>
              <w:rPr>
                <w:color w:val="000000"/>
              </w:rPr>
              <w:br/>
              <w:t>csökkenésének mértéke (%)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98DED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=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06A181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hozamérték-csökkenésének összege (Ft)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94A0" w14:textId="77777777" w:rsidR="00DF1E83" w:rsidRDefault="009A73B8">
            <w:pPr>
              <w:widowControl w:val="0"/>
              <w:spacing w:line="260" w:lineRule="atLeast"/>
              <w:jc w:val="center"/>
              <w:rPr>
                <w:color w:val="000000"/>
                <w:position w:val="-10"/>
              </w:rPr>
            </w:pPr>
            <w:r w:rsidRPr="009A73B8">
              <w:rPr>
                <w:color w:val="000000"/>
                <w:position w:val="-10"/>
              </w:rPr>
              <w:t>×</w:t>
            </w:r>
            <w:r w:rsidR="00DF1E83">
              <w:rPr>
                <w:color w:val="000000"/>
                <w:position w:val="-10"/>
              </w:rPr>
              <w:t xml:space="preserve"> 100</w:t>
            </w:r>
          </w:p>
          <w:p w14:paraId="4D4891E5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</w:p>
        </w:tc>
      </w:tr>
      <w:tr w:rsidR="00DF1E83" w14:paraId="776B2CE5" w14:textId="77777777">
        <w:trPr>
          <w:cantSplit/>
          <w:trHeight w:val="60"/>
        </w:trPr>
        <w:tc>
          <w:tcPr>
            <w:tcW w:w="27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6B7A9" w14:textId="77777777" w:rsidR="00DF1E83" w:rsidRDefault="00DF1E83">
            <w:pPr>
              <w:widowControl w:val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0CB00" w14:textId="77777777" w:rsidR="00DF1E83" w:rsidRDefault="00DF1E83">
            <w:pPr>
              <w:widowControl w:val="0"/>
              <w:jc w:val="left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7389B89" w14:textId="77777777" w:rsidR="00DF1E83" w:rsidRDefault="00DF1E83">
            <w:pPr>
              <w:widowControl w:val="0"/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növénykultúra referencia hozamértéke (Ft)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3BD1F" w14:textId="77777777" w:rsidR="00DF1E83" w:rsidRDefault="00DF1E83">
            <w:pPr>
              <w:widowControl w:val="0"/>
              <w:jc w:val="left"/>
            </w:pPr>
          </w:p>
        </w:tc>
      </w:tr>
    </w:tbl>
    <w:p w14:paraId="65A636D7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</w:p>
    <w:p w14:paraId="3492B471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4.1. Károsodott növénykultúrára számított kárenyhítő juttatás maximális összege</w:t>
      </w:r>
    </w:p>
    <w:p w14:paraId="7B2120D3" w14:textId="77777777" w:rsidR="00DF1E83" w:rsidRDefault="00DF1E83">
      <w:pPr>
        <w:widowControl w:val="0"/>
        <w:spacing w:line="130" w:lineRule="atLeast"/>
        <w:jc w:val="left"/>
        <w:rPr>
          <w:color w:val="00000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32"/>
        <w:gridCol w:w="709"/>
        <w:gridCol w:w="1417"/>
        <w:gridCol w:w="426"/>
        <w:gridCol w:w="1559"/>
        <w:gridCol w:w="425"/>
        <w:gridCol w:w="1843"/>
        <w:gridCol w:w="425"/>
        <w:gridCol w:w="2126"/>
      </w:tblGrid>
      <w:tr w:rsidR="00DF1E83" w14:paraId="6F4D0C29" w14:textId="77777777">
        <w:trPr>
          <w:trHeight w:val="2114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0F52D52" w14:textId="77777777" w:rsidR="00DF1E83" w:rsidRDefault="00DF1E83">
            <w:pPr>
              <w:widowControl w:val="0"/>
              <w:spacing w:line="260" w:lineRule="atLeast"/>
              <w:ind w:left="284"/>
              <w:jc w:val="left"/>
              <w:rPr>
                <w:color w:val="000000"/>
              </w:rPr>
            </w:pPr>
            <w:r>
              <w:rPr>
                <w:color w:val="000000"/>
              </w:rPr>
              <w:t>károsodott növény-</w:t>
            </w:r>
            <w:r>
              <w:rPr>
                <w:color w:val="000000"/>
              </w:rPr>
              <w:br/>
              <w:t>kultúrára számított kárenyhítő juttatás maximális összege (Ft)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D88792" w14:textId="77777777" w:rsidR="00DF1E83" w:rsidRDefault="00DF1E83" w:rsidP="009A73B8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= 0,8 </w:t>
            </w:r>
            <w:r w:rsidR="009A73B8" w:rsidRPr="009A73B8">
              <w:rPr>
                <w:rFonts w:cs="Symbol"/>
                <w:color w:val="000000"/>
              </w:rPr>
              <w:t>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D5AB47" w14:textId="77777777" w:rsidR="00DF1E83" w:rsidRDefault="00DF1E83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[növénykultúra hozamérték-</w:t>
            </w:r>
            <w:r>
              <w:rPr>
                <w:color w:val="000000"/>
              </w:rPr>
              <w:br/>
              <w:t>csökkenésének összege (Ft)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18A852" w14:textId="77777777" w:rsidR="00DF1E83" w:rsidRDefault="00DF1E83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FE305A" w14:textId="77777777" w:rsidR="00DF1E83" w:rsidRDefault="00DF1E83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növénykultúra hozamérték-</w:t>
            </w:r>
            <w:r>
              <w:rPr>
                <w:color w:val="000000"/>
              </w:rPr>
              <w:br/>
              <w:t>csökkenéséből levonásra kerülő tételek (Ft)]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91A903" w14:textId="77777777" w:rsidR="00DF1E83" w:rsidRDefault="00DF1E83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A0DBA65" w14:textId="2C75D8D0" w:rsidR="00DF1E83" w:rsidRDefault="00DF1E83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a biztosító által a növény-</w:t>
            </w:r>
            <w:r>
              <w:rPr>
                <w:color w:val="000000"/>
              </w:rPr>
              <w:br/>
              <w:t xml:space="preserve">kultúrára </w:t>
            </w:r>
            <w:r w:rsidR="00392C99" w:rsidRPr="00392C99">
              <w:rPr>
                <w:color w:val="000000"/>
              </w:rPr>
              <w:t>megállapított</w:t>
            </w:r>
            <w:r>
              <w:rPr>
                <w:color w:val="000000"/>
              </w:rPr>
              <w:t xml:space="preserve"> kártérítés összege (Ft)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B49A85" w14:textId="77777777" w:rsidR="00DF1E83" w:rsidRDefault="00DF1E83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98B463" w14:textId="77777777" w:rsidR="00DF1E83" w:rsidRDefault="00DF1E83">
            <w:pPr>
              <w:widowControl w:val="0"/>
              <w:spacing w:line="26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ugyanazon elszámolható költségek tekintetében megállapított bármely egyéb (állami vagy európai uniós társfinanszírozású) támogatás összege (Ft)</w:t>
            </w:r>
          </w:p>
        </w:tc>
      </w:tr>
    </w:tbl>
    <w:p w14:paraId="79D864B2" w14:textId="77777777" w:rsidR="00DF1E83" w:rsidRDefault="00DF1E83">
      <w:pPr>
        <w:widowControl w:val="0"/>
        <w:spacing w:line="260" w:lineRule="atLeast"/>
        <w:ind w:left="964"/>
        <w:rPr>
          <w:color w:val="000000"/>
        </w:rPr>
      </w:pPr>
    </w:p>
    <w:p w14:paraId="7D9BFEC4" w14:textId="77777777" w:rsidR="00DF1E83" w:rsidRDefault="00DF1E83">
      <w:pPr>
        <w:widowControl w:val="0"/>
        <w:spacing w:line="260" w:lineRule="atLeast"/>
        <w:ind w:left="284"/>
        <w:rPr>
          <w:color w:val="000000"/>
        </w:rPr>
      </w:pPr>
      <w:r>
        <w:rPr>
          <w:color w:val="000000"/>
        </w:rPr>
        <w:t>4.2. Üzemi szintű kárenyhítő juttatás maximális összege</w:t>
      </w:r>
    </w:p>
    <w:p w14:paraId="64899A04" w14:textId="77777777" w:rsidR="00DF1E83" w:rsidRDefault="00DF1E83">
      <w:pPr>
        <w:widowControl w:val="0"/>
        <w:spacing w:line="260" w:lineRule="atLeast"/>
        <w:ind w:left="709" w:hanging="425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>az Mkk. tv. 11. § (5) bekezdése szerinti mezőgazdasági biztosítás megléte esetén</w:t>
      </w:r>
    </w:p>
    <w:p w14:paraId="0DE66C30" w14:textId="77777777" w:rsidR="00DF1E83" w:rsidRDefault="00DF1E83">
      <w:pPr>
        <w:widowControl w:val="0"/>
        <w:tabs>
          <w:tab w:val="left" w:pos="1474"/>
        </w:tabs>
        <w:spacing w:line="260" w:lineRule="atLeast"/>
        <w:ind w:left="284"/>
        <w:rPr>
          <w:color w:val="000000"/>
        </w:rPr>
      </w:pPr>
    </w:p>
    <w:tbl>
      <w:tblPr>
        <w:tblStyle w:val="Rcsostblzat"/>
        <w:tblW w:w="1013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26"/>
        <w:gridCol w:w="4785"/>
      </w:tblGrid>
      <w:tr w:rsidR="00006E45" w14:paraId="64DB93E0" w14:textId="77777777" w:rsidTr="00006E45">
        <w:tc>
          <w:tcPr>
            <w:tcW w:w="4927" w:type="dxa"/>
            <w:vAlign w:val="center"/>
          </w:tcPr>
          <w:p w14:paraId="5BD13405" w14:textId="77777777" w:rsidR="00006E45" w:rsidRDefault="00006E45">
            <w:pPr>
              <w:widowControl w:val="0"/>
              <w:tabs>
                <w:tab w:val="left" w:pos="1474"/>
              </w:tabs>
              <w:spacing w:line="260" w:lineRule="atLeast"/>
              <w:rPr>
                <w:color w:val="000000"/>
              </w:rPr>
            </w:pPr>
            <w:r>
              <w:rPr>
                <w:color w:val="000000"/>
              </w:rPr>
              <w:t>üzemi szintű kárenyhítő juttatás maximális összege (Ft) =</w:t>
            </w:r>
          </w:p>
        </w:tc>
        <w:tc>
          <w:tcPr>
            <w:tcW w:w="426" w:type="dxa"/>
            <w:vAlign w:val="center"/>
          </w:tcPr>
          <w:p w14:paraId="03C581B5" w14:textId="77777777" w:rsidR="00006E45" w:rsidRPr="00006E45" w:rsidRDefault="00006E45">
            <w:pPr>
              <w:widowControl w:val="0"/>
              <w:tabs>
                <w:tab w:val="left" w:pos="1474"/>
              </w:tabs>
              <w:spacing w:line="260" w:lineRule="atLeast"/>
              <w:rPr>
                <w:color w:val="000000"/>
                <w:sz w:val="28"/>
                <w:szCs w:val="28"/>
              </w:rPr>
            </w:pPr>
            <w:r w:rsidRPr="00006E45">
              <w:rPr>
                <w:color w:val="000000"/>
                <w:sz w:val="28"/>
                <w:szCs w:val="28"/>
              </w:rPr>
              <w:t>∑</w:t>
            </w:r>
          </w:p>
        </w:tc>
        <w:tc>
          <w:tcPr>
            <w:tcW w:w="4785" w:type="dxa"/>
          </w:tcPr>
          <w:p w14:paraId="4B0DA0B8" w14:textId="77777777" w:rsidR="00006E45" w:rsidRDefault="00006E45" w:rsidP="001C7BF6">
            <w:pPr>
              <w:widowControl w:val="0"/>
              <w:tabs>
                <w:tab w:val="left" w:pos="1474"/>
              </w:tabs>
              <w:spacing w:line="260" w:lineRule="atLeast"/>
              <w:rPr>
                <w:color w:val="000000"/>
              </w:rPr>
            </w:pPr>
            <w:r>
              <w:rPr>
                <w:color w:val="000000"/>
              </w:rPr>
              <w:t>károsodott növénykultúrára számított</w:t>
            </w:r>
            <w:r>
              <w:rPr>
                <w:color w:val="000000"/>
              </w:rPr>
              <w:br/>
              <w:t>kárenyhítő juttatás maximális összege (Ft)</w:t>
            </w:r>
          </w:p>
        </w:tc>
      </w:tr>
    </w:tbl>
    <w:p w14:paraId="56C4DAD4" w14:textId="77777777" w:rsidR="00006E45" w:rsidRDefault="00006E45">
      <w:pPr>
        <w:widowControl w:val="0"/>
        <w:tabs>
          <w:tab w:val="left" w:pos="1474"/>
        </w:tabs>
        <w:spacing w:line="260" w:lineRule="atLeast"/>
        <w:ind w:left="284"/>
        <w:rPr>
          <w:color w:val="000000"/>
        </w:rPr>
      </w:pPr>
    </w:p>
    <w:p w14:paraId="590BEAC7" w14:textId="77777777" w:rsidR="00DF1E83" w:rsidRDefault="00DF1E83">
      <w:pPr>
        <w:widowControl w:val="0"/>
        <w:spacing w:line="260" w:lineRule="atLeast"/>
        <w:ind w:left="709" w:hanging="425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>az Mkk. tv. 11. § (5) bekezdése szerinti mezőgazdasági biztosítás hiányában</w:t>
      </w:r>
    </w:p>
    <w:p w14:paraId="393AC67C" w14:textId="77777777" w:rsidR="00DF1E83" w:rsidRDefault="00DF1E83">
      <w:pPr>
        <w:widowControl w:val="0"/>
        <w:tabs>
          <w:tab w:val="left" w:pos="1474"/>
        </w:tabs>
        <w:spacing w:line="260" w:lineRule="atLeast"/>
        <w:ind w:left="284"/>
        <w:rPr>
          <w:color w:val="000000"/>
        </w:rPr>
      </w:pPr>
    </w:p>
    <w:tbl>
      <w:tblPr>
        <w:tblStyle w:val="Rcsostblzat"/>
        <w:tblW w:w="903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26"/>
        <w:gridCol w:w="3685"/>
      </w:tblGrid>
      <w:tr w:rsidR="00006E45" w14:paraId="64BD9161" w14:textId="77777777" w:rsidTr="00006E45">
        <w:tc>
          <w:tcPr>
            <w:tcW w:w="4927" w:type="dxa"/>
            <w:vMerge w:val="restart"/>
            <w:vAlign w:val="center"/>
          </w:tcPr>
          <w:p w14:paraId="1EDD55FF" w14:textId="77777777" w:rsidR="00006E45" w:rsidRDefault="00006E45" w:rsidP="00BD18EB">
            <w:pPr>
              <w:widowControl w:val="0"/>
              <w:tabs>
                <w:tab w:val="left" w:pos="1474"/>
              </w:tabs>
              <w:spacing w:line="260" w:lineRule="atLeast"/>
              <w:rPr>
                <w:color w:val="000000"/>
              </w:rPr>
            </w:pPr>
            <w:r>
              <w:rPr>
                <w:color w:val="000000"/>
              </w:rPr>
              <w:t>üzemi szintű kárenyhítő juttatás maximális összege (Ft) =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C38CE09" w14:textId="77777777" w:rsidR="00006E45" w:rsidRPr="00006E45" w:rsidRDefault="00006E45" w:rsidP="00BD18EB">
            <w:pPr>
              <w:widowControl w:val="0"/>
              <w:tabs>
                <w:tab w:val="left" w:pos="1474"/>
              </w:tabs>
              <w:spacing w:line="260" w:lineRule="atLeast"/>
              <w:rPr>
                <w:color w:val="000000"/>
                <w:sz w:val="28"/>
                <w:szCs w:val="28"/>
              </w:rPr>
            </w:pPr>
            <w:r w:rsidRPr="00006E45">
              <w:rPr>
                <w:color w:val="000000"/>
                <w:sz w:val="28"/>
                <w:szCs w:val="28"/>
              </w:rPr>
              <w:t>∑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A45042A" w14:textId="77777777" w:rsidR="00006E45" w:rsidRDefault="00006E45" w:rsidP="00006E45">
            <w:pPr>
              <w:widowControl w:val="0"/>
              <w:tabs>
                <w:tab w:val="left" w:pos="1474"/>
              </w:tabs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károsodott növénykultúrára számított</w:t>
            </w:r>
            <w:r>
              <w:rPr>
                <w:color w:val="000000"/>
              </w:rPr>
              <w:br/>
              <w:t>kárenyhítő juttatás maximális összege (Ft)</w:t>
            </w:r>
          </w:p>
        </w:tc>
      </w:tr>
      <w:tr w:rsidR="00006E45" w14:paraId="75637C33" w14:textId="77777777" w:rsidTr="00006E45">
        <w:tc>
          <w:tcPr>
            <w:tcW w:w="4927" w:type="dxa"/>
            <w:vMerge/>
            <w:vAlign w:val="center"/>
          </w:tcPr>
          <w:p w14:paraId="577F1313" w14:textId="77777777" w:rsidR="00006E45" w:rsidRDefault="00006E45" w:rsidP="00BD18EB">
            <w:pPr>
              <w:widowControl w:val="0"/>
              <w:tabs>
                <w:tab w:val="left" w:pos="1474"/>
              </w:tabs>
              <w:spacing w:line="260" w:lineRule="atLeast"/>
              <w:rPr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14:paraId="410B9BC4" w14:textId="77777777" w:rsidR="00006E45" w:rsidRDefault="00006E45" w:rsidP="00006E45">
            <w:pPr>
              <w:widowControl w:val="0"/>
              <w:tabs>
                <w:tab w:val="left" w:pos="1474"/>
              </w:tabs>
              <w:spacing w:line="2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04A0B41B" w14:textId="77777777" w:rsidR="00006E45" w:rsidRDefault="00006E45">
      <w:pPr>
        <w:widowControl w:val="0"/>
        <w:spacing w:line="260" w:lineRule="atLeast"/>
        <w:ind w:left="284"/>
        <w:rPr>
          <w:color w:val="000000"/>
        </w:rPr>
      </w:pPr>
    </w:p>
    <w:p w14:paraId="71DC7866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  <w:r w:rsidRPr="00AB3784">
        <w:t>4.3. Károsodott növénykultúra hozamérték-csökkenéséből levonásra kerülő tételek:</w:t>
      </w:r>
    </w:p>
    <w:p w14:paraId="3203C409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  <w:r w:rsidRPr="00AB3784">
        <w:t>4.3.1. Hozamcsökkenés miatt keletkezett költségmegtakarítás összege:</w:t>
      </w:r>
    </w:p>
    <w:p w14:paraId="55846529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426"/>
        <w:gridCol w:w="1559"/>
        <w:gridCol w:w="425"/>
        <w:gridCol w:w="1843"/>
        <w:gridCol w:w="425"/>
        <w:gridCol w:w="2126"/>
      </w:tblGrid>
      <w:tr w:rsidR="00AB3784" w:rsidRPr="00AB3784" w14:paraId="2937D564" w14:textId="77777777" w:rsidTr="00B65B9A">
        <w:trPr>
          <w:trHeight w:val="1075"/>
        </w:trPr>
        <w:tc>
          <w:tcPr>
            <w:tcW w:w="34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9B235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Hozamcsökkenés miatt keletkezett költségmegtakarítás összege (Ft)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66CB5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=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4F9DF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növénykultúra tárgyévi vetésterülete (ha)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2E0F8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×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D39D3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rPr>
                <w:spacing w:val="-7"/>
              </w:rPr>
              <w:t>növénykultúra hozamcsökkenése (t/ha)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0222C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×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BFFFA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rPr>
                <w:spacing w:val="-5"/>
              </w:rPr>
              <w:t>növénycsoportonként meghatározott fajlagos költségmegtakarítás (Ft/t)*</w:t>
            </w:r>
          </w:p>
        </w:tc>
      </w:tr>
    </w:tbl>
    <w:p w14:paraId="5E022050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</w:p>
    <w:p w14:paraId="129E85BE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  <w:r w:rsidRPr="00AB3784">
        <w:t>ahol</w:t>
      </w:r>
    </w:p>
    <w:p w14:paraId="667D73FB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9"/>
        <w:gridCol w:w="290"/>
        <w:gridCol w:w="2417"/>
        <w:gridCol w:w="297"/>
        <w:gridCol w:w="2946"/>
      </w:tblGrid>
      <w:tr w:rsidR="00AB3784" w:rsidRPr="00AB3784" w14:paraId="4ED9969C" w14:textId="77777777" w:rsidTr="00B65B9A">
        <w:trPr>
          <w:trHeight w:val="60"/>
        </w:trPr>
        <w:tc>
          <w:tcPr>
            <w:tcW w:w="271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75998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 xml:space="preserve">növénykultúra </w:t>
            </w:r>
            <w:r w:rsidRPr="00AB3784">
              <w:br/>
              <w:t>hozamcsökkenése (t/ha)</w:t>
            </w:r>
          </w:p>
        </w:tc>
        <w:tc>
          <w:tcPr>
            <w:tcW w:w="29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50E42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=</w:t>
            </w:r>
          </w:p>
        </w:tc>
        <w:tc>
          <w:tcPr>
            <w:tcW w:w="2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0E580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 xml:space="preserve">növénykultúra referencia </w:t>
            </w:r>
            <w:r w:rsidRPr="00AB3784">
              <w:br/>
              <w:t>hozama (t/ha)</w:t>
            </w:r>
          </w:p>
        </w:tc>
        <w:tc>
          <w:tcPr>
            <w:tcW w:w="29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12C13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–</w:t>
            </w:r>
          </w:p>
        </w:tc>
        <w:tc>
          <w:tcPr>
            <w:tcW w:w="294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4C72B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 xml:space="preserve">növénykultúra tárgyévi </w:t>
            </w:r>
            <w:r w:rsidRPr="00AB3784">
              <w:br/>
              <w:t>hozama (t/ha)</w:t>
            </w:r>
          </w:p>
        </w:tc>
      </w:tr>
      <w:tr w:rsidR="00AB3784" w:rsidRPr="00AB3784" w14:paraId="52CCF9F3" w14:textId="77777777" w:rsidTr="00B65B9A">
        <w:trPr>
          <w:trHeight w:val="555"/>
        </w:trPr>
        <w:tc>
          <w:tcPr>
            <w:tcW w:w="271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3BE49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lastRenderedPageBreak/>
              <w:t xml:space="preserve">növénykultúra </w:t>
            </w:r>
            <w:r w:rsidRPr="00AB3784">
              <w:br/>
              <w:t>terméscsökkenése (t)</w:t>
            </w:r>
          </w:p>
        </w:tc>
        <w:tc>
          <w:tcPr>
            <w:tcW w:w="29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7A14E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=</w:t>
            </w:r>
          </w:p>
        </w:tc>
        <w:tc>
          <w:tcPr>
            <w:tcW w:w="2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3FC4F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növénykultúra tárgyévi vetésterülete (ha)</w:t>
            </w:r>
          </w:p>
        </w:tc>
        <w:tc>
          <w:tcPr>
            <w:tcW w:w="29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34DC6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×</w:t>
            </w:r>
          </w:p>
        </w:tc>
        <w:tc>
          <w:tcPr>
            <w:tcW w:w="294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B6E22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 xml:space="preserve">növénykultúra hozamcsökkenése </w:t>
            </w:r>
            <w:r w:rsidRPr="00AB3784">
              <w:br/>
              <w:t>(t/ha)</w:t>
            </w:r>
          </w:p>
        </w:tc>
      </w:tr>
    </w:tbl>
    <w:p w14:paraId="1C9DB2D3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</w:p>
    <w:p w14:paraId="68E2106E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  <w:r w:rsidRPr="00AB3784">
        <w:t>* A növénycsoportonként az AKI Nonprofit Kft. által meghatározott fajlagos költségmegtakarítás (Ft/t) összegét a minisztérium a honlapján közzéteszi.</w:t>
      </w:r>
    </w:p>
    <w:p w14:paraId="439D4C9D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</w:p>
    <w:p w14:paraId="0490F828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  <w:r w:rsidRPr="00AB3784">
        <w:t>4.3.2. Egyes szántóföldi növénykultúrák tekintetében a mezőgazdasági káresemény miatti korai teljes kipusztulás vagy korai ki nem kelés esetén (különösen abban az esetben, ha az adott növénykultúra tárgyévi hozama a kárenyhítés iránti kérelemben megjelöltek szerint nulla) fennálló hozamcsökkenés miatt keletkezett költségmegtakarítás összege:</w:t>
      </w:r>
    </w:p>
    <w:p w14:paraId="488CD732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290"/>
        <w:gridCol w:w="2424"/>
        <w:gridCol w:w="283"/>
        <w:gridCol w:w="2946"/>
      </w:tblGrid>
      <w:tr w:rsidR="00AB3784" w:rsidRPr="00AB3784" w14:paraId="4F027DA0" w14:textId="77777777" w:rsidTr="00B65B9A">
        <w:trPr>
          <w:trHeight w:val="815"/>
        </w:trPr>
        <w:tc>
          <w:tcPr>
            <w:tcW w:w="27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869A3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Korai teljes kipusztulás vagy ki nem kelés miatt keletkezett költségmegtakarítás összege (Ft)</w:t>
            </w:r>
          </w:p>
        </w:tc>
        <w:tc>
          <w:tcPr>
            <w:tcW w:w="29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96F33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=</w:t>
            </w:r>
          </w:p>
        </w:tc>
        <w:tc>
          <w:tcPr>
            <w:tcW w:w="242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BE154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növénykultúra kipusztult/</w:t>
            </w:r>
            <w:r w:rsidRPr="00AB3784">
              <w:br/>
              <w:t>ki nem kelt területe (ha)</w:t>
            </w:r>
          </w:p>
        </w:tc>
        <w:tc>
          <w:tcPr>
            <w:tcW w:w="28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01947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×</w:t>
            </w:r>
          </w:p>
        </w:tc>
        <w:tc>
          <w:tcPr>
            <w:tcW w:w="294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67065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rPr>
                <w:spacing w:val="-2"/>
              </w:rPr>
              <w:t>növénykultúránként meghatározott fajlagos költségmegtakarítás (Ft/ha)*</w:t>
            </w:r>
          </w:p>
        </w:tc>
      </w:tr>
    </w:tbl>
    <w:p w14:paraId="2D9A4E69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</w:p>
    <w:p w14:paraId="13BEF042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  <w:r w:rsidRPr="00AB3784">
        <w:t>* A növénykultúránként az AKI Nonprofit Kft. által meghatározott fajlagos költségmegtakarítás (Ft/ha) összegét a minisztérium a honlapján közzéteszi.</w:t>
      </w:r>
    </w:p>
    <w:p w14:paraId="1F13CCD9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</w:p>
    <w:p w14:paraId="55A67580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  <w:r w:rsidRPr="00AB3784">
        <w:t>4.3.3. Földbérlet esetén a 12. § (3) bekezdésében meghatározott bérletidíj-csökkenés összege:</w:t>
      </w:r>
    </w:p>
    <w:p w14:paraId="6DF69314" w14:textId="77777777" w:rsidR="00AB3784" w:rsidRPr="00AB3784" w:rsidRDefault="00AB3784" w:rsidP="00AB3784">
      <w:pPr>
        <w:suppressAutoHyphens/>
        <w:adjustRightInd w:val="0"/>
        <w:ind w:left="284"/>
        <w:textAlignment w:val="center"/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290"/>
        <w:gridCol w:w="2431"/>
        <w:gridCol w:w="276"/>
        <w:gridCol w:w="2946"/>
      </w:tblGrid>
      <w:tr w:rsidR="00AB3784" w:rsidRPr="00AB3784" w14:paraId="6739B5D2" w14:textId="77777777" w:rsidTr="00B65B9A">
        <w:trPr>
          <w:trHeight w:val="60"/>
        </w:trPr>
        <w:tc>
          <w:tcPr>
            <w:tcW w:w="27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54F77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Bérletidíj-csökkenés összege (Ft)</w:t>
            </w:r>
          </w:p>
        </w:tc>
        <w:tc>
          <w:tcPr>
            <w:tcW w:w="29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662F8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=</w:t>
            </w:r>
          </w:p>
        </w:tc>
        <w:tc>
          <w:tcPr>
            <w:tcW w:w="24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F9CAA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 xml:space="preserve">növénykultúra tárgyévi </w:t>
            </w:r>
            <w:r w:rsidRPr="00AB3784">
              <w:br/>
              <w:t>vetésterülete (ha)</w:t>
            </w:r>
          </w:p>
        </w:tc>
        <w:tc>
          <w:tcPr>
            <w:tcW w:w="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9CDB1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×</w:t>
            </w:r>
          </w:p>
        </w:tc>
        <w:tc>
          <w:tcPr>
            <w:tcW w:w="294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4F862" w14:textId="77777777" w:rsidR="00AB3784" w:rsidRPr="00AB3784" w:rsidRDefault="00AB3784" w:rsidP="00AB3784">
            <w:pPr>
              <w:suppressAutoHyphens/>
              <w:adjustRightInd w:val="0"/>
              <w:ind w:left="3"/>
              <w:jc w:val="center"/>
              <w:textAlignment w:val="center"/>
            </w:pPr>
            <w:r w:rsidRPr="00AB3784">
              <w:t>[piaci bérleti díj (Ft/ha) – kedvezményes bérleti díj (Ft/ha)]</w:t>
            </w:r>
          </w:p>
        </w:tc>
      </w:tr>
    </w:tbl>
    <w:p w14:paraId="349D0D63" w14:textId="77777777" w:rsidR="00DF1E83" w:rsidRPr="00AB3784" w:rsidRDefault="00DF1E83" w:rsidP="00AB3784">
      <w:pPr>
        <w:ind w:left="284"/>
      </w:pPr>
    </w:p>
    <w:sectPr w:rsidR="00DF1E83" w:rsidRPr="00AB3784">
      <w:pgSz w:w="11907" w:h="16840"/>
      <w:pgMar w:top="1134" w:right="851" w:bottom="1134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E45"/>
    <w:rsid w:val="00006E45"/>
    <w:rsid w:val="00163E6B"/>
    <w:rsid w:val="001C7BF6"/>
    <w:rsid w:val="00234469"/>
    <w:rsid w:val="002C6B45"/>
    <w:rsid w:val="00392C99"/>
    <w:rsid w:val="00662299"/>
    <w:rsid w:val="009A73B8"/>
    <w:rsid w:val="00AB3784"/>
    <w:rsid w:val="00B65B9A"/>
    <w:rsid w:val="00BD18EB"/>
    <w:rsid w:val="00C83451"/>
    <w:rsid w:val="00DF1E83"/>
    <w:rsid w:val="00EC331D"/>
    <w:rsid w:val="00F7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62EEB"/>
  <w14:defaultImageDpi w14:val="0"/>
  <w15:docId w15:val="{D97AF30B-75A8-4385-BA8C-B60C9D56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0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5860</Characters>
  <Application>Microsoft Office Word</Application>
  <DocSecurity>0</DocSecurity>
  <Lines>48</Lines>
  <Paragraphs>13</Paragraphs>
  <ScaleCrop>false</ScaleCrop>
  <Company>MHK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kárenyhítő juttatás meghatározásának számítási módszere</dc:title>
  <dc:creator>Jantó Péter</dc:creator>
  <cp:lastModifiedBy>dr. Nagy Patrícia</cp:lastModifiedBy>
  <cp:revision>3</cp:revision>
  <dcterms:created xsi:type="dcterms:W3CDTF">2024-09-06T12:29:00Z</dcterms:created>
  <dcterms:modified xsi:type="dcterms:W3CDTF">2024-09-06T13:03:00Z</dcterms:modified>
</cp:coreProperties>
</file>